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9DA" w:rsidRPr="00A369D2" w:rsidRDefault="002309DA">
      <w:pPr>
        <w:pStyle w:val="ConsPlusNormal"/>
        <w:jc w:val="right"/>
        <w:outlineLvl w:val="1"/>
        <w:rPr>
          <w:rFonts w:ascii="Times New Roman" w:hAnsi="Times New Roman" w:cs="Times New Roman"/>
        </w:rPr>
      </w:pPr>
      <w:bookmarkStart w:id="0" w:name="_GoBack"/>
      <w:bookmarkEnd w:id="0"/>
      <w:r w:rsidRPr="00A369D2">
        <w:rPr>
          <w:rFonts w:ascii="Times New Roman" w:hAnsi="Times New Roman" w:cs="Times New Roman"/>
        </w:rPr>
        <w:t xml:space="preserve">Приложение </w:t>
      </w:r>
      <w:r w:rsidR="00D447FC" w:rsidRPr="00A369D2">
        <w:rPr>
          <w:rFonts w:ascii="Times New Roman" w:hAnsi="Times New Roman" w:cs="Times New Roman"/>
        </w:rPr>
        <w:t>12</w:t>
      </w:r>
    </w:p>
    <w:p w:rsidR="00D447FC" w:rsidRPr="00A369D2" w:rsidRDefault="002309DA">
      <w:pPr>
        <w:pStyle w:val="ConsPlusNormal"/>
        <w:jc w:val="right"/>
        <w:rPr>
          <w:rFonts w:ascii="Times New Roman" w:hAnsi="Times New Roman" w:cs="Times New Roman"/>
        </w:rPr>
      </w:pPr>
      <w:r w:rsidRPr="00A369D2">
        <w:rPr>
          <w:rFonts w:ascii="Times New Roman" w:hAnsi="Times New Roman" w:cs="Times New Roman"/>
        </w:rPr>
        <w:t>к государственной программе</w:t>
      </w:r>
    </w:p>
    <w:p w:rsidR="002309DA" w:rsidRPr="00A369D2" w:rsidRDefault="002309DA">
      <w:pPr>
        <w:pStyle w:val="ConsPlusNormal"/>
        <w:jc w:val="right"/>
        <w:rPr>
          <w:rFonts w:ascii="Times New Roman" w:hAnsi="Times New Roman" w:cs="Times New Roman"/>
        </w:rPr>
      </w:pPr>
      <w:r w:rsidRPr="00A369D2">
        <w:rPr>
          <w:rFonts w:ascii="Times New Roman" w:hAnsi="Times New Roman" w:cs="Times New Roman"/>
        </w:rPr>
        <w:t xml:space="preserve"> "Развитие</w:t>
      </w:r>
      <w:r w:rsidR="00D447FC" w:rsidRPr="00A369D2">
        <w:rPr>
          <w:rFonts w:ascii="Times New Roman" w:hAnsi="Times New Roman" w:cs="Times New Roman"/>
        </w:rPr>
        <w:t xml:space="preserve"> </w:t>
      </w:r>
      <w:r w:rsidRPr="00A369D2">
        <w:rPr>
          <w:rFonts w:ascii="Times New Roman" w:hAnsi="Times New Roman" w:cs="Times New Roman"/>
        </w:rPr>
        <w:t>образования и науки Брянской области"</w:t>
      </w:r>
    </w:p>
    <w:p w:rsidR="002309DA" w:rsidRPr="00A369D2" w:rsidRDefault="002309DA">
      <w:pPr>
        <w:pStyle w:val="ConsPlusNormal"/>
        <w:jc w:val="center"/>
        <w:rPr>
          <w:rFonts w:ascii="Times New Roman" w:hAnsi="Times New Roman" w:cs="Times New Roman"/>
        </w:rPr>
      </w:pP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Порядок</w:t>
      </w: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предоставления иных межбюджетных трансфертов бюджетам</w:t>
      </w: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 xml:space="preserve">муниципальных </w:t>
      </w:r>
      <w:r w:rsidR="00B91668" w:rsidRPr="00A369D2">
        <w:rPr>
          <w:rFonts w:ascii="Times New Roman" w:hAnsi="Times New Roman" w:cs="Times New Roman"/>
        </w:rPr>
        <w:t>районов (муниципальных округов, городских округов)</w:t>
      </w:r>
      <w:r w:rsidRPr="00A369D2">
        <w:rPr>
          <w:rFonts w:ascii="Times New Roman" w:hAnsi="Times New Roman" w:cs="Times New Roman"/>
        </w:rPr>
        <w:t xml:space="preserve"> на финансовое</w:t>
      </w: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обеспечение мероприятий по созданию в субъектах Российской</w:t>
      </w: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Федерации дополнительных мест для детей в возрасте</w:t>
      </w: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от 2 месяцев до 3 лет в образовательных организациях,</w:t>
      </w: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осуществляющих образовательную деятельность</w:t>
      </w:r>
    </w:p>
    <w:p w:rsidR="002309DA" w:rsidRPr="00A369D2" w:rsidRDefault="002309DA">
      <w:pPr>
        <w:pStyle w:val="ConsPlusTitle"/>
        <w:jc w:val="center"/>
        <w:rPr>
          <w:rFonts w:ascii="Times New Roman" w:hAnsi="Times New Roman" w:cs="Times New Roman"/>
        </w:rPr>
      </w:pPr>
      <w:r w:rsidRPr="00A369D2">
        <w:rPr>
          <w:rFonts w:ascii="Times New Roman" w:hAnsi="Times New Roman" w:cs="Times New Roman"/>
        </w:rPr>
        <w:t>по образовательным программам дошкольного образования</w:t>
      </w:r>
    </w:p>
    <w:p w:rsidR="002309DA" w:rsidRPr="00A369D2" w:rsidRDefault="002309DA">
      <w:pPr>
        <w:spacing w:after="1"/>
        <w:rPr>
          <w:rFonts w:ascii="Times New Roman" w:hAnsi="Times New Roman" w:cs="Times New Roman"/>
        </w:rPr>
      </w:pPr>
    </w:p>
    <w:p w:rsidR="002309DA" w:rsidRPr="00A369D2" w:rsidRDefault="002309DA">
      <w:pPr>
        <w:pStyle w:val="ConsPlusNormal"/>
        <w:jc w:val="center"/>
        <w:rPr>
          <w:rFonts w:ascii="Times New Roman" w:hAnsi="Times New Roman" w:cs="Times New Roman"/>
        </w:rPr>
      </w:pPr>
    </w:p>
    <w:p w:rsidR="002309DA" w:rsidRPr="00A369D2" w:rsidRDefault="002309DA">
      <w:pPr>
        <w:pStyle w:val="ConsPlusNormal"/>
        <w:ind w:firstLine="540"/>
        <w:jc w:val="both"/>
        <w:rPr>
          <w:rFonts w:ascii="Times New Roman" w:hAnsi="Times New Roman" w:cs="Times New Roman"/>
        </w:rPr>
      </w:pPr>
      <w:r w:rsidRPr="00A369D2">
        <w:rPr>
          <w:rFonts w:ascii="Times New Roman" w:hAnsi="Times New Roman" w:cs="Times New Roman"/>
        </w:rPr>
        <w:t xml:space="preserve">1. Настоящий Порядок устанавливают цели и условия предоставления и распределения иных межбюджетных трансфертов бюджетам муниципальных </w:t>
      </w:r>
      <w:r w:rsidR="00B91668" w:rsidRPr="00A369D2">
        <w:rPr>
          <w:rFonts w:ascii="Times New Roman" w:hAnsi="Times New Roman" w:cs="Times New Roman"/>
        </w:rPr>
        <w:t>районов (муниципальных округов, городских округов)</w:t>
      </w:r>
      <w:r w:rsidRPr="00A369D2">
        <w:rPr>
          <w:rFonts w:ascii="Times New Roman" w:hAnsi="Times New Roman" w:cs="Times New Roman"/>
        </w:rPr>
        <w:t xml:space="preserve"> (далее - муниципальные образования) на софинансирование мероприятий, которые направлены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(далее - дошкольные организации), в рамках реализации государственной программы "Развитие образования и науки Брянской области" (далее соответственно - иные межбюджетные трансферты, Программа).</w:t>
      </w:r>
    </w:p>
    <w:p w:rsidR="002309DA" w:rsidRPr="00A369D2" w:rsidRDefault="002309DA">
      <w:pPr>
        <w:pStyle w:val="ConsPlusNormal"/>
        <w:spacing w:before="220"/>
        <w:ind w:firstLine="540"/>
        <w:jc w:val="both"/>
        <w:rPr>
          <w:rFonts w:ascii="Times New Roman" w:hAnsi="Times New Roman" w:cs="Times New Roman"/>
        </w:rPr>
      </w:pPr>
      <w:bookmarkStart w:id="1" w:name="P11653"/>
      <w:bookmarkEnd w:id="1"/>
      <w:r w:rsidRPr="00A369D2">
        <w:rPr>
          <w:rFonts w:ascii="Times New Roman" w:hAnsi="Times New Roman" w:cs="Times New Roman"/>
        </w:rPr>
        <w:t>2. Иные межбюджетные трансферты предоставляются бюджетам муниципальных образований для оказания финансовой поддержки выполнения органами местного самоуправления полномочий по вопросам местного значения в целях софинансирования реализации муниципальных программ муниципальных образований, в части мероприятий, направленных на создание дополнительных мест для детей в возрасте от 2 месяцев до 3 лет в дошкольных организациях (далее - муниципальные программы) путем строительства зданий (пристройки к зданию), приобретения (выкупа) зданий (пристройки к зданию) и помещений дошкольных организаций, в отношении которых имеется типовая проектная документация из соответствующих реестров Министерства строительства и жилищно-коммунального хозяйства Российской Федерации.</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3. Иные межбюджетные трансферты предоставляются в пределах бюджетных ассигнований областного бюджета и лимитов бюджетных обязательств, доведенных до департамента строительства Брянской области как главного распорядителя средств областного бюджета в установленном порядке на цели, указанные в </w:t>
      </w:r>
      <w:hyperlink w:anchor="P11653" w:history="1">
        <w:r w:rsidRPr="00A369D2">
          <w:rPr>
            <w:rFonts w:ascii="Times New Roman" w:hAnsi="Times New Roman" w:cs="Times New Roman"/>
          </w:rPr>
          <w:t>пункте 2</w:t>
        </w:r>
      </w:hyperlink>
      <w:r w:rsidRPr="00A369D2">
        <w:rPr>
          <w:rFonts w:ascii="Times New Roman" w:hAnsi="Times New Roman" w:cs="Times New Roman"/>
        </w:rPr>
        <w:t xml:space="preserve"> настоящего Порядка.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4. Размер иного межбюджетного трансферта (Ci) определяется по формуле:</w:t>
      </w:r>
    </w:p>
    <w:p w:rsidR="002309DA" w:rsidRPr="00A369D2" w:rsidRDefault="002309DA">
      <w:pPr>
        <w:pStyle w:val="ConsPlusNormal"/>
        <w:ind w:firstLine="540"/>
        <w:jc w:val="both"/>
        <w:rPr>
          <w:rFonts w:ascii="Times New Roman" w:hAnsi="Times New Roman" w:cs="Times New Roman"/>
        </w:rPr>
      </w:pPr>
    </w:p>
    <w:p w:rsidR="002309DA" w:rsidRPr="00A369D2" w:rsidRDefault="0071196D">
      <w:pPr>
        <w:pStyle w:val="ConsPlusNormal"/>
        <w:jc w:val="center"/>
        <w:rPr>
          <w:rFonts w:ascii="Times New Roman" w:hAnsi="Times New Roman" w:cs="Times New Roman"/>
        </w:rPr>
      </w:pPr>
      <w:r>
        <w:rPr>
          <w:rFonts w:ascii="Times New Roman" w:hAnsi="Times New Roman" w:cs="Times New Roman"/>
          <w:position w:val="-11"/>
        </w:rPr>
        <w:pict>
          <v:shape id="_x0000_i1025" style="width:114.75pt;height:22.5pt" coordsize="" o:spt="100" adj="0,,0" path="" filled="f" stroked="f">
            <v:stroke joinstyle="miter"/>
            <v:imagedata r:id="rId5" o:title="base_23753_63431_32813"/>
            <v:formulas/>
            <v:path o:connecttype="segments"/>
          </v:shape>
        </w:pict>
      </w:r>
    </w:p>
    <w:p w:rsidR="002309DA" w:rsidRPr="00A369D2" w:rsidRDefault="002309DA">
      <w:pPr>
        <w:pStyle w:val="ConsPlusNormal"/>
        <w:jc w:val="center"/>
        <w:rPr>
          <w:rFonts w:ascii="Times New Roman" w:hAnsi="Times New Roman" w:cs="Times New Roman"/>
        </w:rPr>
      </w:pPr>
    </w:p>
    <w:p w:rsidR="002309DA" w:rsidRPr="00A369D2" w:rsidRDefault="002309DA">
      <w:pPr>
        <w:pStyle w:val="ConsPlusNormal"/>
        <w:ind w:firstLine="540"/>
        <w:jc w:val="both"/>
        <w:rPr>
          <w:rFonts w:ascii="Times New Roman" w:hAnsi="Times New Roman" w:cs="Times New Roman"/>
        </w:rPr>
      </w:pPr>
      <w:r w:rsidRPr="00A369D2">
        <w:rPr>
          <w:rFonts w:ascii="Times New Roman" w:hAnsi="Times New Roman" w:cs="Times New Roman"/>
        </w:rPr>
        <w:t>Ci - размер иного межбюджетного трансферта бюджету i-го муниципального образования;</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C - общий размер иных межбюджетных трансфертов, предусмотренный законом о бюджете (сводной бюджетной росписью областного бюджета на соответствующий финансовый год и плановый период);</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Vi - объем средств, необходимый i-му муниципальному образованию на софинансирование мероприятий, согласно представленной заявке.</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5. Распределение иных межбюджетных трансфертов между бюджетами муниципальных образований утверждается постановлением Правительства Брянской области в составе региональной адресной инвестиционной программы.</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6. Условиями предоставления иных межбюджетных трансфертов являются:</w:t>
      </w:r>
    </w:p>
    <w:p w:rsidR="00A86BB0" w:rsidRPr="00A369D2" w:rsidRDefault="00A86BB0" w:rsidP="00A86BB0">
      <w:pPr>
        <w:pStyle w:val="ConsPlusNormal"/>
        <w:spacing w:before="220"/>
        <w:ind w:firstLine="540"/>
        <w:jc w:val="both"/>
        <w:rPr>
          <w:rFonts w:ascii="Times New Roman" w:hAnsi="Times New Roman" w:cs="Times New Roman"/>
        </w:rPr>
      </w:pPr>
      <w:bookmarkStart w:id="2" w:name="P11664"/>
      <w:bookmarkEnd w:id="2"/>
      <w:r>
        <w:rPr>
          <w:rFonts w:ascii="Times New Roman" w:hAnsi="Times New Roman" w:cs="Times New Roman"/>
        </w:rPr>
        <w:lastRenderedPageBreak/>
        <w:t>а</w:t>
      </w:r>
      <w:r w:rsidRPr="00A369D2">
        <w:rPr>
          <w:rFonts w:ascii="Times New Roman" w:hAnsi="Times New Roman" w:cs="Times New Roman"/>
        </w:rPr>
        <w:t xml:space="preserve">) наличие в муниципальном образовании утвержденной муниципальной программы, включающей в себя, в том числе одно или несколько мероприятий, предусмотренных </w:t>
      </w:r>
      <w:hyperlink w:anchor="P11653" w:history="1">
        <w:r w:rsidRPr="00A369D2">
          <w:rPr>
            <w:rFonts w:ascii="Times New Roman" w:hAnsi="Times New Roman" w:cs="Times New Roman"/>
          </w:rPr>
          <w:t>пунктом 2</w:t>
        </w:r>
      </w:hyperlink>
      <w:r w:rsidRPr="00A369D2">
        <w:rPr>
          <w:rFonts w:ascii="Times New Roman" w:hAnsi="Times New Roman" w:cs="Times New Roman"/>
        </w:rPr>
        <w:t xml:space="preserve"> настоящего Порядка, в целях финансового обеспечения которых предоставляются иные межбюджетные трансферты;</w:t>
      </w:r>
    </w:p>
    <w:p w:rsidR="002309DA" w:rsidRPr="00A369D2" w:rsidRDefault="00A86BB0">
      <w:pPr>
        <w:pStyle w:val="ConsPlusNormal"/>
        <w:spacing w:before="220"/>
        <w:ind w:firstLine="540"/>
        <w:jc w:val="both"/>
        <w:rPr>
          <w:rFonts w:ascii="Times New Roman" w:hAnsi="Times New Roman" w:cs="Times New Roman"/>
        </w:rPr>
      </w:pPr>
      <w:r>
        <w:rPr>
          <w:rFonts w:ascii="Times New Roman" w:hAnsi="Times New Roman" w:cs="Times New Roman"/>
        </w:rPr>
        <w:t>б</w:t>
      </w:r>
      <w:r w:rsidR="002309DA" w:rsidRPr="00A369D2">
        <w:rPr>
          <w:rFonts w:ascii="Times New Roman" w:hAnsi="Times New Roman" w:cs="Times New Roman"/>
        </w:rPr>
        <w:t xml:space="preserve">) </w:t>
      </w:r>
      <w:r w:rsidRPr="00A86BB0">
        <w:rPr>
          <w:rFonts w:ascii="Times New Roman" w:hAnsi="Times New Roman" w:cs="Times New Roman"/>
        </w:rPr>
        <w:t>наличие в бюджетах муниципальных образований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образования из областного бюджета, утверждаемого нормативным правовым актом Правительства Брянской области</w:t>
      </w:r>
      <w:r w:rsidR="002309DA" w:rsidRPr="00A369D2">
        <w:rPr>
          <w:rFonts w:ascii="Times New Roman" w:hAnsi="Times New Roman" w:cs="Times New Roman"/>
        </w:rPr>
        <w:t>;</w:t>
      </w:r>
    </w:p>
    <w:p w:rsidR="002309DA" w:rsidRPr="00A369D2" w:rsidRDefault="002309DA">
      <w:pPr>
        <w:pStyle w:val="ConsPlusNormal"/>
        <w:spacing w:before="220"/>
        <w:ind w:firstLine="540"/>
        <w:jc w:val="both"/>
        <w:rPr>
          <w:rFonts w:ascii="Times New Roman" w:hAnsi="Times New Roman" w:cs="Times New Roman"/>
        </w:rPr>
      </w:pPr>
      <w:bookmarkStart w:id="3" w:name="P11665"/>
      <w:bookmarkStart w:id="4" w:name="P11666"/>
      <w:bookmarkEnd w:id="3"/>
      <w:bookmarkEnd w:id="4"/>
      <w:r w:rsidRPr="00A369D2">
        <w:rPr>
          <w:rFonts w:ascii="Times New Roman" w:hAnsi="Times New Roman" w:cs="Times New Roman"/>
        </w:rPr>
        <w:t>в) наличие муниципального нормативного правового акта, включающего мероприятия, направленные на осуществление капитальных вложений в объекты муниципальной собственности;</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г) заключение соглашения между департаментом строительства Брянской области в соответствии с </w:t>
      </w:r>
      <w:hyperlink w:anchor="P11669" w:history="1">
        <w:r w:rsidRPr="00A369D2">
          <w:rPr>
            <w:rFonts w:ascii="Times New Roman" w:hAnsi="Times New Roman" w:cs="Times New Roman"/>
          </w:rPr>
          <w:t>пунктом 8</w:t>
        </w:r>
      </w:hyperlink>
      <w:r w:rsidRPr="00A369D2">
        <w:rPr>
          <w:rFonts w:ascii="Times New Roman" w:hAnsi="Times New Roman" w:cs="Times New Roman"/>
        </w:rPr>
        <w:t xml:space="preserve"> настоящего Порядка.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7. Уровень софинансирования расходного обязательства муниципальных образований, в целях которого предоставляются иные межбюджетные трансферты, не может превышать 95% объема расходного обязательства.</w:t>
      </w:r>
    </w:p>
    <w:p w:rsidR="002309DA" w:rsidRPr="00A369D2" w:rsidRDefault="002309DA">
      <w:pPr>
        <w:pStyle w:val="ConsPlusNormal"/>
        <w:spacing w:before="220"/>
        <w:ind w:firstLine="540"/>
        <w:jc w:val="both"/>
        <w:rPr>
          <w:rFonts w:ascii="Times New Roman" w:hAnsi="Times New Roman" w:cs="Times New Roman"/>
        </w:rPr>
      </w:pPr>
      <w:bookmarkStart w:id="5" w:name="P11669"/>
      <w:bookmarkEnd w:id="5"/>
      <w:r w:rsidRPr="00A369D2">
        <w:rPr>
          <w:rFonts w:ascii="Times New Roman" w:hAnsi="Times New Roman" w:cs="Times New Roman"/>
        </w:rPr>
        <w:t>8. Предоставление иных межбюджетных трансфертов осуществляется на основании соглашения о предоставлении иного межбюджетного трансферта, подготавливаемого (формируемого) и заключаемого между главным распорядителем средств областного бюджета и исполнительным органом местного самоуправления (далее - соглашение).</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Соглашение и дополнительные соглашения к соглашению, предусматривающие внесение в него изменений и его расторжение, заключаются по типовой форме, предусмотренной в государственной интегрированной информационной системе общественными финансами "Электронный бюджет".</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При заключении соглашения исполнительный орган местного самоуправления представляет в департамент строительства Брянской области документы об исполнении условия предоставления иного межбюджетного трансферта, предусмотренные </w:t>
      </w:r>
      <w:hyperlink w:anchor="P11664" w:history="1">
        <w:r w:rsidRPr="00A369D2">
          <w:rPr>
            <w:rFonts w:ascii="Times New Roman" w:hAnsi="Times New Roman" w:cs="Times New Roman"/>
          </w:rPr>
          <w:t>подпунктами "а"</w:t>
        </w:r>
      </w:hyperlink>
      <w:r w:rsidRPr="00A369D2">
        <w:rPr>
          <w:rFonts w:ascii="Times New Roman" w:hAnsi="Times New Roman" w:cs="Times New Roman"/>
        </w:rPr>
        <w:t xml:space="preserve"> и </w:t>
      </w:r>
      <w:hyperlink w:anchor="P11666" w:history="1">
        <w:r w:rsidRPr="00A369D2">
          <w:rPr>
            <w:rFonts w:ascii="Times New Roman" w:hAnsi="Times New Roman" w:cs="Times New Roman"/>
          </w:rPr>
          <w:t>"в" пункта 6</w:t>
        </w:r>
      </w:hyperlink>
      <w:r w:rsidRPr="00A369D2">
        <w:rPr>
          <w:rFonts w:ascii="Times New Roman" w:hAnsi="Times New Roman" w:cs="Times New Roman"/>
        </w:rPr>
        <w:t xml:space="preserve"> настоящего Порядка, а также в департамент образования и науки Брянской области документ, предусмотренный </w:t>
      </w:r>
      <w:hyperlink w:anchor="P11665" w:history="1">
        <w:r w:rsidRPr="00A369D2">
          <w:rPr>
            <w:rFonts w:ascii="Times New Roman" w:hAnsi="Times New Roman" w:cs="Times New Roman"/>
          </w:rPr>
          <w:t>подпунктом "б" пункта 6</w:t>
        </w:r>
      </w:hyperlink>
      <w:r w:rsidRPr="00A369D2">
        <w:rPr>
          <w:rFonts w:ascii="Times New Roman" w:hAnsi="Times New Roman" w:cs="Times New Roman"/>
        </w:rPr>
        <w:t xml:space="preserve"> настоящего Порядка.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9. Внесение в соглашение изменений, предусматривающих ухудшение значений показателей результатов использования иного межбюджетного трансферта,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иного межбюджетного трансферта оказалось невозможным вследствие обстоятельств непреодолимой силы, изменения значений целевых показателей и индикаторов государственной программы "Развитие образования и науки Брянской области", а также в случае существенного (более чем на 20 процентов) сокращения размера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Допускается внесение в соглашение изменений, предусматривающих увеличение значений показателей результатов использования иного межбюджетного трансферта, без увеличения размера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10. Перечисление </w:t>
      </w:r>
      <w:r w:rsidR="00340837">
        <w:rPr>
          <w:rFonts w:ascii="Times New Roman" w:hAnsi="Times New Roman" w:cs="Times New Roman"/>
        </w:rPr>
        <w:t>иного межбюджетного трансферта</w:t>
      </w:r>
      <w:r w:rsidRPr="00A369D2">
        <w:rPr>
          <w:rFonts w:ascii="Times New Roman" w:hAnsi="Times New Roman" w:cs="Times New Roman"/>
        </w:rPr>
        <w:t xml:space="preserve">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11. Исполнительный орган местного самоуправления осуществляет закупку работ на реализацию целей, предусмотренных </w:t>
      </w:r>
      <w:hyperlink w:anchor="P11653" w:history="1">
        <w:r w:rsidRPr="00A369D2">
          <w:rPr>
            <w:rFonts w:ascii="Times New Roman" w:hAnsi="Times New Roman" w:cs="Times New Roman"/>
          </w:rPr>
          <w:t>пунктом 2</w:t>
        </w:r>
      </w:hyperlink>
      <w:r w:rsidRPr="00A369D2">
        <w:rPr>
          <w:rFonts w:ascii="Times New Roman" w:hAnsi="Times New Roman" w:cs="Times New Roman"/>
        </w:rPr>
        <w:t xml:space="preserve"> настоящего Порядка, в соответствии с Федеральным </w:t>
      </w:r>
      <w:hyperlink r:id="rId6" w:history="1">
        <w:r w:rsidRPr="00A369D2">
          <w:rPr>
            <w:rFonts w:ascii="Times New Roman" w:hAnsi="Times New Roman" w:cs="Times New Roman"/>
          </w:rPr>
          <w:t>законом</w:t>
        </w:r>
      </w:hyperlink>
      <w:r w:rsidRPr="00A369D2">
        <w:rPr>
          <w:rFonts w:ascii="Times New Roman" w:hAnsi="Times New Roman" w:cs="Times New Roman"/>
        </w:rPr>
        <w:t xml:space="preserve"> от 05.04.2013 </w:t>
      </w:r>
      <w:r w:rsidR="00B91668" w:rsidRPr="00A369D2">
        <w:rPr>
          <w:rFonts w:ascii="Times New Roman" w:hAnsi="Times New Roman" w:cs="Times New Roman"/>
        </w:rPr>
        <w:t>№</w:t>
      </w:r>
      <w:r w:rsidRPr="00A369D2">
        <w:rPr>
          <w:rFonts w:ascii="Times New Roman" w:hAnsi="Times New Roman" w:cs="Times New Roman"/>
        </w:rPr>
        <w:t xml:space="preserve"> 44-ФЗ "О контрактной системе в сфере закупок товаров, работ, услуг для обеспечения государственных и муниципальных нужд".</w:t>
      </w:r>
    </w:p>
    <w:p w:rsidR="002309DA" w:rsidRPr="00A369D2" w:rsidRDefault="002309DA">
      <w:pPr>
        <w:pStyle w:val="ConsPlusNormal"/>
        <w:spacing w:before="220"/>
        <w:ind w:firstLine="540"/>
        <w:jc w:val="both"/>
        <w:rPr>
          <w:rFonts w:ascii="Times New Roman" w:hAnsi="Times New Roman" w:cs="Times New Roman"/>
        </w:rPr>
      </w:pPr>
      <w:bookmarkStart w:id="6" w:name="P11678"/>
      <w:bookmarkEnd w:id="6"/>
      <w:r w:rsidRPr="00A369D2">
        <w:rPr>
          <w:rFonts w:ascii="Times New Roman" w:hAnsi="Times New Roman" w:cs="Times New Roman"/>
        </w:rPr>
        <w:t xml:space="preserve">12. Оценка эффективности использования иных межбюджетных трансфертов </w:t>
      </w:r>
      <w:r w:rsidRPr="00A369D2">
        <w:rPr>
          <w:rFonts w:ascii="Times New Roman" w:hAnsi="Times New Roman" w:cs="Times New Roman"/>
        </w:rPr>
        <w:lastRenderedPageBreak/>
        <w:t>осуществляется департаментом образования и науки Брянской области на основании сравнения планируемого и достигнутого муниципальным образованием значений следующих результатов использования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а) количество дополнительных мест для детей в возрасте от 2 месяцев до 3 лет в организациях, осуществляющих образовательную деятельность по образовательным программам дошкольного образования, созданных в ходе реализации мероприятия;</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б)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 (в процентах).</w:t>
      </w:r>
    </w:p>
    <w:p w:rsidR="002309DA" w:rsidRPr="00A369D2" w:rsidRDefault="002309DA">
      <w:pPr>
        <w:pStyle w:val="ConsPlusNormal"/>
        <w:spacing w:before="220"/>
        <w:ind w:firstLine="540"/>
        <w:jc w:val="both"/>
        <w:rPr>
          <w:rFonts w:ascii="Times New Roman" w:hAnsi="Times New Roman" w:cs="Times New Roman"/>
        </w:rPr>
      </w:pPr>
      <w:bookmarkStart w:id="7" w:name="P11682"/>
      <w:bookmarkEnd w:id="7"/>
      <w:r w:rsidRPr="00A369D2">
        <w:rPr>
          <w:rFonts w:ascii="Times New Roman" w:hAnsi="Times New Roman" w:cs="Times New Roman"/>
        </w:rPr>
        <w:t xml:space="preserve">13. В случае если муниципальным образованием по состоянию на 31 декабря соответствующего финансового года предоставления иного межбюджетного трансферта допущены нарушения обязательств по достижении показателей результативности (результатов) использования иного межбюджетного трансферта, предусмотренные соглашением в соответствии с </w:t>
      </w:r>
      <w:hyperlink w:anchor="P11678" w:history="1">
        <w:r w:rsidRPr="00A369D2">
          <w:rPr>
            <w:rFonts w:ascii="Times New Roman" w:hAnsi="Times New Roman" w:cs="Times New Roman"/>
          </w:rPr>
          <w:t>пунктом 12</w:t>
        </w:r>
      </w:hyperlink>
      <w:r w:rsidRPr="00A369D2">
        <w:rPr>
          <w:rFonts w:ascii="Times New Roman" w:hAnsi="Times New Roman" w:cs="Times New Roman"/>
        </w:rPr>
        <w:t xml:space="preserve"> настоящего Порядка, и до первой даты предоставления отчетности о достижении значений результатов использования иного межбюджетного трансферта в соответствии с соглашением в году, следующем за годом предоставления иного межбюджетного трансферта,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иного межбюджетного трансферта (Vвозврата), рассчитывается по формуле:</w:t>
      </w:r>
    </w:p>
    <w:p w:rsidR="002309DA" w:rsidRPr="00A369D2" w:rsidRDefault="002309DA">
      <w:pPr>
        <w:pStyle w:val="ConsPlusNormal"/>
        <w:jc w:val="center"/>
        <w:rPr>
          <w:rFonts w:ascii="Times New Roman" w:hAnsi="Times New Roman" w:cs="Times New Roman"/>
        </w:rPr>
      </w:pPr>
    </w:p>
    <w:p w:rsidR="002309DA" w:rsidRPr="00A369D2" w:rsidRDefault="002309DA">
      <w:pPr>
        <w:pStyle w:val="ConsPlusNormal"/>
        <w:jc w:val="center"/>
        <w:rPr>
          <w:rFonts w:ascii="Times New Roman" w:hAnsi="Times New Roman" w:cs="Times New Roman"/>
        </w:rPr>
      </w:pPr>
      <w:r w:rsidRPr="00A369D2">
        <w:rPr>
          <w:rFonts w:ascii="Times New Roman" w:hAnsi="Times New Roman" w:cs="Times New Roman"/>
        </w:rPr>
        <w:t>V</w:t>
      </w:r>
      <w:r w:rsidRPr="00A369D2">
        <w:rPr>
          <w:rFonts w:ascii="Times New Roman" w:hAnsi="Times New Roman" w:cs="Times New Roman"/>
          <w:vertAlign w:val="subscript"/>
        </w:rPr>
        <w:t>возврата</w:t>
      </w:r>
      <w:r w:rsidRPr="00A369D2">
        <w:rPr>
          <w:rFonts w:ascii="Times New Roman" w:hAnsi="Times New Roman" w:cs="Times New Roman"/>
        </w:rPr>
        <w:t xml:space="preserve"> = (V</w:t>
      </w:r>
      <w:r w:rsidRPr="00A369D2">
        <w:rPr>
          <w:rFonts w:ascii="Times New Roman" w:hAnsi="Times New Roman" w:cs="Times New Roman"/>
          <w:vertAlign w:val="subscript"/>
        </w:rPr>
        <w:t>имт</w:t>
      </w:r>
      <w:r w:rsidRPr="00A369D2">
        <w:rPr>
          <w:rFonts w:ascii="Times New Roman" w:hAnsi="Times New Roman" w:cs="Times New Roman"/>
        </w:rPr>
        <w:t xml:space="preserve"> x k x m / n) x 0,1, где:</w:t>
      </w:r>
    </w:p>
    <w:p w:rsidR="002309DA" w:rsidRPr="00A369D2" w:rsidRDefault="002309DA">
      <w:pPr>
        <w:pStyle w:val="ConsPlusNormal"/>
        <w:jc w:val="center"/>
        <w:rPr>
          <w:rFonts w:ascii="Times New Roman" w:hAnsi="Times New Roman" w:cs="Times New Roman"/>
        </w:rPr>
      </w:pPr>
    </w:p>
    <w:p w:rsidR="002309DA" w:rsidRPr="00A369D2" w:rsidRDefault="002309DA">
      <w:pPr>
        <w:pStyle w:val="ConsPlusNormal"/>
        <w:ind w:firstLine="540"/>
        <w:jc w:val="both"/>
        <w:rPr>
          <w:rFonts w:ascii="Times New Roman" w:hAnsi="Times New Roman" w:cs="Times New Roman"/>
        </w:rPr>
      </w:pPr>
      <w:r w:rsidRPr="00A369D2">
        <w:rPr>
          <w:rFonts w:ascii="Times New Roman" w:hAnsi="Times New Roman" w:cs="Times New Roman"/>
        </w:rPr>
        <w:t>V</w:t>
      </w:r>
      <w:r w:rsidRPr="00A369D2">
        <w:rPr>
          <w:rFonts w:ascii="Times New Roman" w:hAnsi="Times New Roman" w:cs="Times New Roman"/>
          <w:vertAlign w:val="subscript"/>
        </w:rPr>
        <w:t>имт</w:t>
      </w:r>
      <w:r w:rsidRPr="00A369D2">
        <w:rPr>
          <w:rFonts w:ascii="Times New Roman" w:hAnsi="Times New Roman" w:cs="Times New Roman"/>
        </w:rPr>
        <w:t xml:space="preserve"> - размер иных межбюджетных трансфертов, предоставленной бюджету муниципального образования в отчетном финансовом году;</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m - количество результатов использования иного межбюджетного трансферта, по которым индекс, отражающий уровень недостижения i-го результата использования иного межбюджетного трансферта, имеет положительное значение;</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n - общее количество (результатов использования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k - коэффициент возврата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При расчете объема средств, подлежащих возврату из бюджета муниципального образования в областной бюджет, в размере иного межбюджетного трансферта, предоставленного бюджету муниципального образования в отчетном финансовом году (V</w:t>
      </w:r>
      <w:r w:rsidRPr="00A369D2">
        <w:rPr>
          <w:rFonts w:ascii="Times New Roman" w:hAnsi="Times New Roman" w:cs="Times New Roman"/>
          <w:vertAlign w:val="subscript"/>
        </w:rPr>
        <w:t>имт</w:t>
      </w:r>
      <w:r w:rsidRPr="00A369D2">
        <w:rPr>
          <w:rFonts w:ascii="Times New Roman" w:hAnsi="Times New Roman" w:cs="Times New Roman"/>
        </w:rPr>
        <w:t>), не учитывается размер остатка иного межбюджетного трансферта,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Коэффициент возврата иного межбюджетного трансферта (k), рассчитывается по формуле:</w:t>
      </w:r>
    </w:p>
    <w:p w:rsidR="002309DA" w:rsidRPr="00A369D2" w:rsidRDefault="002309DA">
      <w:pPr>
        <w:pStyle w:val="ConsPlusNormal"/>
        <w:ind w:firstLine="540"/>
        <w:jc w:val="both"/>
        <w:rPr>
          <w:rFonts w:ascii="Times New Roman" w:hAnsi="Times New Roman" w:cs="Times New Roman"/>
        </w:rPr>
      </w:pPr>
    </w:p>
    <w:p w:rsidR="002309DA" w:rsidRPr="00A369D2" w:rsidRDefault="002309DA">
      <w:pPr>
        <w:pStyle w:val="ConsPlusNormal"/>
        <w:jc w:val="center"/>
        <w:rPr>
          <w:rFonts w:ascii="Times New Roman" w:hAnsi="Times New Roman" w:cs="Times New Roman"/>
          <w:lang w:val="en-US"/>
        </w:rPr>
      </w:pPr>
      <w:r w:rsidRPr="00A369D2">
        <w:rPr>
          <w:rFonts w:ascii="Times New Roman" w:hAnsi="Times New Roman" w:cs="Times New Roman"/>
          <w:lang w:val="en-US"/>
        </w:rPr>
        <w:t xml:space="preserve">k = SUM Di / m, </w:t>
      </w:r>
      <w:r w:rsidRPr="00A369D2">
        <w:rPr>
          <w:rFonts w:ascii="Times New Roman" w:hAnsi="Times New Roman" w:cs="Times New Roman"/>
        </w:rPr>
        <w:t>где</w:t>
      </w:r>
      <w:r w:rsidRPr="00A369D2">
        <w:rPr>
          <w:rFonts w:ascii="Times New Roman" w:hAnsi="Times New Roman" w:cs="Times New Roman"/>
          <w:lang w:val="en-US"/>
        </w:rPr>
        <w:t>:</w:t>
      </w:r>
    </w:p>
    <w:p w:rsidR="002309DA" w:rsidRPr="00A369D2" w:rsidRDefault="002309DA">
      <w:pPr>
        <w:pStyle w:val="ConsPlusNormal"/>
        <w:ind w:firstLine="540"/>
        <w:jc w:val="both"/>
        <w:rPr>
          <w:rFonts w:ascii="Times New Roman" w:hAnsi="Times New Roman" w:cs="Times New Roman"/>
          <w:lang w:val="en-US"/>
        </w:rPr>
      </w:pPr>
    </w:p>
    <w:p w:rsidR="002309DA" w:rsidRPr="00A369D2" w:rsidRDefault="002309DA">
      <w:pPr>
        <w:pStyle w:val="ConsPlusNormal"/>
        <w:ind w:firstLine="540"/>
        <w:jc w:val="both"/>
        <w:rPr>
          <w:rFonts w:ascii="Times New Roman" w:hAnsi="Times New Roman" w:cs="Times New Roman"/>
        </w:rPr>
      </w:pPr>
      <w:r w:rsidRPr="00A369D2">
        <w:rPr>
          <w:rFonts w:ascii="Times New Roman" w:hAnsi="Times New Roman" w:cs="Times New Roman"/>
        </w:rPr>
        <w:t>Di - индекс, отражающий уровень недостижения i-го результат</w:t>
      </w:r>
      <w:r w:rsidR="00426265">
        <w:rPr>
          <w:rFonts w:ascii="Times New Roman" w:hAnsi="Times New Roman" w:cs="Times New Roman"/>
        </w:rPr>
        <w:t>а</w:t>
      </w:r>
      <w:r w:rsidRPr="00A369D2">
        <w:rPr>
          <w:rFonts w:ascii="Times New Roman" w:hAnsi="Times New Roman" w:cs="Times New Roman"/>
        </w:rPr>
        <w:t xml:space="preserve"> использования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При расчете коэффициента возврата иного межбюджетного трансферта используются только положительные значения индекса, отражающего уровень недостижения i-го результат</w:t>
      </w:r>
      <w:r w:rsidR="00426265">
        <w:rPr>
          <w:rFonts w:ascii="Times New Roman" w:hAnsi="Times New Roman" w:cs="Times New Roman"/>
        </w:rPr>
        <w:t>а</w:t>
      </w:r>
      <w:r w:rsidRPr="00A369D2">
        <w:rPr>
          <w:rFonts w:ascii="Times New Roman" w:hAnsi="Times New Roman" w:cs="Times New Roman"/>
        </w:rPr>
        <w:t xml:space="preserve"> использования иного межбюджетного трансферта.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Индекс, отражающий уровень недостижения i-го результат</w:t>
      </w:r>
      <w:r w:rsidR="00426265">
        <w:rPr>
          <w:rFonts w:ascii="Times New Roman" w:hAnsi="Times New Roman" w:cs="Times New Roman"/>
        </w:rPr>
        <w:t>а</w:t>
      </w:r>
      <w:r w:rsidRPr="00A369D2">
        <w:rPr>
          <w:rFonts w:ascii="Times New Roman" w:hAnsi="Times New Roman" w:cs="Times New Roman"/>
        </w:rPr>
        <w:t xml:space="preserve"> использования иного межбюджетного трансферта (Di), определяется:</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lastRenderedPageBreak/>
        <w:t>а) для результатов использования иного межбюджетного трансферта, по которым большее значение фактически достигнутого значения отражает большую эффективность использования иного межбюджетного трансферта, - по формуле:</w:t>
      </w:r>
    </w:p>
    <w:p w:rsidR="002309DA" w:rsidRPr="00A369D2" w:rsidRDefault="002309DA">
      <w:pPr>
        <w:pStyle w:val="ConsPlusNormal"/>
        <w:ind w:firstLine="540"/>
        <w:jc w:val="both"/>
        <w:rPr>
          <w:rFonts w:ascii="Times New Roman" w:hAnsi="Times New Roman" w:cs="Times New Roman"/>
        </w:rPr>
      </w:pPr>
    </w:p>
    <w:p w:rsidR="002309DA" w:rsidRPr="00A369D2" w:rsidRDefault="002309DA">
      <w:pPr>
        <w:pStyle w:val="ConsPlusNormal"/>
        <w:jc w:val="center"/>
        <w:rPr>
          <w:rFonts w:ascii="Times New Roman" w:hAnsi="Times New Roman" w:cs="Times New Roman"/>
        </w:rPr>
      </w:pPr>
      <w:r w:rsidRPr="00A369D2">
        <w:rPr>
          <w:rFonts w:ascii="Times New Roman" w:hAnsi="Times New Roman" w:cs="Times New Roman"/>
        </w:rPr>
        <w:t>Di = 1 - Ti / Si, где:</w:t>
      </w:r>
    </w:p>
    <w:p w:rsidR="002309DA" w:rsidRPr="00A369D2" w:rsidRDefault="002309DA">
      <w:pPr>
        <w:pStyle w:val="ConsPlusNormal"/>
        <w:ind w:firstLine="540"/>
        <w:jc w:val="both"/>
        <w:rPr>
          <w:rFonts w:ascii="Times New Roman" w:hAnsi="Times New Roman" w:cs="Times New Roman"/>
        </w:rPr>
      </w:pPr>
    </w:p>
    <w:p w:rsidR="002309DA" w:rsidRPr="00A369D2" w:rsidRDefault="002309DA">
      <w:pPr>
        <w:pStyle w:val="ConsPlusNormal"/>
        <w:ind w:firstLine="540"/>
        <w:jc w:val="both"/>
        <w:rPr>
          <w:rFonts w:ascii="Times New Roman" w:hAnsi="Times New Roman" w:cs="Times New Roman"/>
        </w:rPr>
      </w:pPr>
      <w:r w:rsidRPr="00A369D2">
        <w:rPr>
          <w:rFonts w:ascii="Times New Roman" w:hAnsi="Times New Roman" w:cs="Times New Roman"/>
        </w:rPr>
        <w:t>Ti - фактически достигнутое значение i-го результат</w:t>
      </w:r>
      <w:r w:rsidR="00426265">
        <w:rPr>
          <w:rFonts w:ascii="Times New Roman" w:hAnsi="Times New Roman" w:cs="Times New Roman"/>
        </w:rPr>
        <w:t>а</w:t>
      </w:r>
      <w:r w:rsidRPr="00A369D2">
        <w:rPr>
          <w:rFonts w:ascii="Times New Roman" w:hAnsi="Times New Roman" w:cs="Times New Roman"/>
        </w:rPr>
        <w:t xml:space="preserve"> использования иного межбюджетного трансферта на отчетную дату;</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Si - плановое значение i-го результат</w:t>
      </w:r>
      <w:r w:rsidR="00426265">
        <w:rPr>
          <w:rFonts w:ascii="Times New Roman" w:hAnsi="Times New Roman" w:cs="Times New Roman"/>
        </w:rPr>
        <w:t>а</w:t>
      </w:r>
      <w:r w:rsidRPr="00A369D2">
        <w:rPr>
          <w:rFonts w:ascii="Times New Roman" w:hAnsi="Times New Roman" w:cs="Times New Roman"/>
        </w:rPr>
        <w:t xml:space="preserve"> использования иного межбюджетного трансферта, установленное соглашением;</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б) для результатов использования иного межбюджетного трансферта, по которым большее значение фактически достигнутого значения отражает меньшую эффективность использования иного межбюджетного трансферта, - по формуле:</w:t>
      </w:r>
    </w:p>
    <w:p w:rsidR="002309DA" w:rsidRPr="00A369D2" w:rsidRDefault="002309DA">
      <w:pPr>
        <w:pStyle w:val="ConsPlusNormal"/>
        <w:ind w:firstLine="540"/>
        <w:jc w:val="both"/>
        <w:rPr>
          <w:rFonts w:ascii="Times New Roman" w:hAnsi="Times New Roman" w:cs="Times New Roman"/>
        </w:rPr>
      </w:pPr>
    </w:p>
    <w:p w:rsidR="002309DA" w:rsidRPr="00A369D2" w:rsidRDefault="002309DA">
      <w:pPr>
        <w:pStyle w:val="ConsPlusNormal"/>
        <w:jc w:val="center"/>
        <w:rPr>
          <w:rFonts w:ascii="Times New Roman" w:hAnsi="Times New Roman" w:cs="Times New Roman"/>
        </w:rPr>
      </w:pPr>
      <w:r w:rsidRPr="00A369D2">
        <w:rPr>
          <w:rFonts w:ascii="Times New Roman" w:hAnsi="Times New Roman" w:cs="Times New Roman"/>
        </w:rPr>
        <w:t>Di = 1 - Si / Ti</w:t>
      </w:r>
    </w:p>
    <w:p w:rsidR="002309DA" w:rsidRPr="00A369D2" w:rsidRDefault="002309DA">
      <w:pPr>
        <w:pStyle w:val="ConsPlusNormal"/>
        <w:jc w:val="center"/>
        <w:rPr>
          <w:rFonts w:ascii="Times New Roman" w:hAnsi="Times New Roman" w:cs="Times New Roman"/>
        </w:rPr>
      </w:pPr>
    </w:p>
    <w:p w:rsidR="002309DA" w:rsidRPr="00A369D2" w:rsidRDefault="002309DA">
      <w:pPr>
        <w:pStyle w:val="ConsPlusNormal"/>
        <w:ind w:firstLine="540"/>
        <w:jc w:val="both"/>
        <w:rPr>
          <w:rFonts w:ascii="Times New Roman" w:hAnsi="Times New Roman" w:cs="Times New Roman"/>
        </w:rPr>
      </w:pPr>
      <w:bookmarkStart w:id="8" w:name="P11713"/>
      <w:bookmarkEnd w:id="8"/>
      <w:r w:rsidRPr="00A369D2">
        <w:rPr>
          <w:rFonts w:ascii="Times New Roman" w:hAnsi="Times New Roman" w:cs="Times New Roman"/>
        </w:rPr>
        <w:t xml:space="preserve">14. В случае если муниципальным образованием по состоянию на 31 декабря соответствующего финансового года предоставления иного межбюджетного трансферта допущены нарушения обязательств, предусмотренных графиком выполнения мероприятий, указанных в </w:t>
      </w:r>
      <w:hyperlink w:anchor="P11653" w:history="1">
        <w:r w:rsidRPr="00A369D2">
          <w:rPr>
            <w:rFonts w:ascii="Times New Roman" w:hAnsi="Times New Roman" w:cs="Times New Roman"/>
          </w:rPr>
          <w:t>пункте 2</w:t>
        </w:r>
      </w:hyperlink>
      <w:r w:rsidRPr="00A369D2">
        <w:rPr>
          <w:rFonts w:ascii="Times New Roman" w:hAnsi="Times New Roman" w:cs="Times New Roman"/>
        </w:rPr>
        <w:t xml:space="preserve"> настоящего Порядка, и в срок до 1 апреля года, следующего за годом предоставления иного межбюджетного трансферта,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иного межбюджетного трансферта,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иного межбюджетного трансферта, если органом местного самоуправления, допустившего нарушение соответствующих обязательств, не позднее 15 апреля года, следующего за годом предоставления иного межбюджетного трансферта, не представлены документы, предусмотренные </w:t>
      </w:r>
      <w:hyperlink w:anchor="P11715" w:history="1">
        <w:r w:rsidRPr="00A369D2">
          <w:rPr>
            <w:rFonts w:ascii="Times New Roman" w:hAnsi="Times New Roman" w:cs="Times New Roman"/>
          </w:rPr>
          <w:t>пунктом 15</w:t>
        </w:r>
      </w:hyperlink>
      <w:r w:rsidRPr="00A369D2">
        <w:rPr>
          <w:rFonts w:ascii="Times New Roman" w:hAnsi="Times New Roman" w:cs="Times New Roman"/>
        </w:rPr>
        <w:t xml:space="preserve"> настоящего Порядка.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В случае одновременного нарушения муниципальным образованием обязательств, предусмотренных соглашением в соответствии с </w:t>
      </w:r>
      <w:hyperlink w:anchor="P11678" w:history="1">
        <w:r w:rsidRPr="00A369D2">
          <w:rPr>
            <w:rFonts w:ascii="Times New Roman" w:hAnsi="Times New Roman" w:cs="Times New Roman"/>
          </w:rPr>
          <w:t>пунктом 12</w:t>
        </w:r>
      </w:hyperlink>
      <w:r w:rsidRPr="00A369D2">
        <w:rPr>
          <w:rFonts w:ascii="Times New Roman" w:hAnsi="Times New Roman" w:cs="Times New Roman"/>
        </w:rPr>
        <w:t xml:space="preserve"> настоящего Порядка и графиком выполнения мероприятий, возврату подлежит объем средств, соответствующий размеру иного межбюджетного трансферта, определенный в соответствии с </w:t>
      </w:r>
      <w:hyperlink w:anchor="P11713" w:history="1">
        <w:r w:rsidRPr="00A369D2">
          <w:rPr>
            <w:rFonts w:ascii="Times New Roman" w:hAnsi="Times New Roman" w:cs="Times New Roman"/>
          </w:rPr>
          <w:t>абзацем первым</w:t>
        </w:r>
      </w:hyperlink>
      <w:r w:rsidRPr="00A369D2">
        <w:rPr>
          <w:rFonts w:ascii="Times New Roman" w:hAnsi="Times New Roman" w:cs="Times New Roman"/>
        </w:rPr>
        <w:t xml:space="preserve"> настоящего пункта.</w:t>
      </w:r>
    </w:p>
    <w:p w:rsidR="002309DA" w:rsidRPr="00A369D2" w:rsidRDefault="002309DA">
      <w:pPr>
        <w:pStyle w:val="ConsPlusNormal"/>
        <w:spacing w:before="220"/>
        <w:ind w:firstLine="540"/>
        <w:jc w:val="both"/>
        <w:rPr>
          <w:rFonts w:ascii="Times New Roman" w:hAnsi="Times New Roman" w:cs="Times New Roman"/>
        </w:rPr>
      </w:pPr>
      <w:bookmarkStart w:id="9" w:name="P11715"/>
      <w:bookmarkEnd w:id="9"/>
      <w:r w:rsidRPr="00A369D2">
        <w:rPr>
          <w:rFonts w:ascii="Times New Roman" w:hAnsi="Times New Roman" w:cs="Times New Roman"/>
        </w:rPr>
        <w:t xml:space="preserve">15. Основанием для освобождения муниципальных образований от применения мер ответственности, предусмотренных </w:t>
      </w:r>
      <w:hyperlink w:anchor="P11682" w:history="1">
        <w:r w:rsidRPr="00A369D2">
          <w:rPr>
            <w:rFonts w:ascii="Times New Roman" w:hAnsi="Times New Roman" w:cs="Times New Roman"/>
          </w:rPr>
          <w:t>пунктами 13</w:t>
        </w:r>
      </w:hyperlink>
      <w:r w:rsidRPr="00A369D2">
        <w:rPr>
          <w:rFonts w:ascii="Times New Roman" w:hAnsi="Times New Roman" w:cs="Times New Roman"/>
        </w:rPr>
        <w:t xml:space="preserve">, </w:t>
      </w:r>
      <w:hyperlink w:anchor="P11713" w:history="1">
        <w:r w:rsidRPr="00A369D2">
          <w:rPr>
            <w:rFonts w:ascii="Times New Roman" w:hAnsi="Times New Roman" w:cs="Times New Roman"/>
          </w:rPr>
          <w:t>14</w:t>
        </w:r>
      </w:hyperlink>
      <w:r w:rsidRPr="00A369D2">
        <w:rPr>
          <w:rFonts w:ascii="Times New Roman" w:hAnsi="Times New Roman" w:cs="Times New Roman"/>
        </w:rP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 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13, 14 настоящего Порядка, департамент строительства Брянской области не позднее 20 апреля года, следующего за годом предоставления иного межбюджетного трансферта,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13, 14 настоящего Порядка.</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16. Главный распорядитель указанных иных межбюджетных трансфертов вправе вносить предложения о перераспределении иных межбюджетных трансфертов между муниципальными образованиями.</w:t>
      </w:r>
    </w:p>
    <w:p w:rsidR="002309DA" w:rsidRPr="00A369D2" w:rsidRDefault="00426265">
      <w:pPr>
        <w:pStyle w:val="ConsPlusNormal"/>
        <w:spacing w:before="220"/>
        <w:ind w:firstLine="540"/>
        <w:jc w:val="both"/>
        <w:rPr>
          <w:rFonts w:ascii="Times New Roman" w:hAnsi="Times New Roman" w:cs="Times New Roman"/>
        </w:rPr>
      </w:pPr>
      <w:r>
        <w:rPr>
          <w:rFonts w:ascii="Times New Roman" w:hAnsi="Times New Roman" w:cs="Times New Roman"/>
        </w:rPr>
        <w:t xml:space="preserve">Уполномоченный </w:t>
      </w:r>
      <w:r w:rsidR="002309DA" w:rsidRPr="00A369D2">
        <w:rPr>
          <w:rFonts w:ascii="Times New Roman" w:hAnsi="Times New Roman" w:cs="Times New Roman"/>
        </w:rPr>
        <w:t>орган местного самоуправления предоставляет главному распорядителю средств областного бюджета документы, подтверждающие проводимые расходы в соответствии с заключенным соглашением о предоставлении иного межбюджетного трансферта бюджету муниципального образования.</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17. </w:t>
      </w:r>
      <w:r w:rsidR="00426265">
        <w:rPr>
          <w:rFonts w:ascii="Times New Roman" w:hAnsi="Times New Roman" w:cs="Times New Roman"/>
        </w:rPr>
        <w:t>Уполномоченные о</w:t>
      </w:r>
      <w:r w:rsidRPr="00A369D2">
        <w:rPr>
          <w:rFonts w:ascii="Times New Roman" w:hAnsi="Times New Roman" w:cs="Times New Roman"/>
        </w:rPr>
        <w:t xml:space="preserve">рганы местного самоуправления муниципальных образований несут ответственность за целевое и эффективное использование бюджетных средств, а также за объемы </w:t>
      </w:r>
      <w:r w:rsidRPr="00A369D2">
        <w:rPr>
          <w:rFonts w:ascii="Times New Roman" w:hAnsi="Times New Roman" w:cs="Times New Roman"/>
        </w:rPr>
        <w:lastRenderedPageBreak/>
        <w:t>и стоимость выполненных и оплаченных работ на объектах.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 xml:space="preserve">18. В случае нецелевого использования иного межбюджетного трансферта и (или) нарушения муниципальным образованием условий его предоставления, в том числе невозврата муниципальным образованием средств в областной бюджет в соответствии с </w:t>
      </w:r>
      <w:hyperlink w:anchor="P11682" w:history="1">
        <w:r w:rsidRPr="00A369D2">
          <w:rPr>
            <w:rFonts w:ascii="Times New Roman" w:hAnsi="Times New Roman" w:cs="Times New Roman"/>
          </w:rPr>
          <w:t>пунктами 13</w:t>
        </w:r>
      </w:hyperlink>
      <w:r w:rsidRPr="00A369D2">
        <w:rPr>
          <w:rFonts w:ascii="Times New Roman" w:hAnsi="Times New Roman" w:cs="Times New Roman"/>
        </w:rPr>
        <w:t xml:space="preserve">, </w:t>
      </w:r>
      <w:hyperlink w:anchor="P11713" w:history="1">
        <w:r w:rsidRPr="00A369D2">
          <w:rPr>
            <w:rFonts w:ascii="Times New Roman" w:hAnsi="Times New Roman" w:cs="Times New Roman"/>
          </w:rPr>
          <w:t>14</w:t>
        </w:r>
      </w:hyperlink>
      <w:r w:rsidRPr="00A369D2">
        <w:rPr>
          <w:rFonts w:ascii="Times New Roman" w:hAnsi="Times New Roman" w:cs="Times New Roman"/>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2309DA" w:rsidRPr="00A369D2" w:rsidRDefault="002309DA">
      <w:pPr>
        <w:pStyle w:val="ConsPlusNormal"/>
        <w:spacing w:before="220"/>
        <w:ind w:firstLine="540"/>
        <w:jc w:val="both"/>
        <w:rPr>
          <w:rFonts w:ascii="Times New Roman" w:hAnsi="Times New Roman" w:cs="Times New Roman"/>
        </w:rPr>
      </w:pPr>
      <w:r w:rsidRPr="00A369D2">
        <w:rPr>
          <w:rFonts w:ascii="Times New Roman" w:hAnsi="Times New Roman" w:cs="Times New Roman"/>
        </w:rPr>
        <w:t>Решения о приостановлении перечисления (сокращении объема) иного межбюджетного трансферта бюджету муниципального образования не принимаются в случае, если условия предоставления иного межбюджетного трансферта были не выполнены в силу обстоятельств непреодолимой силы.</w:t>
      </w:r>
    </w:p>
    <w:p w:rsidR="002309DA" w:rsidRPr="00A369D2" w:rsidRDefault="002309DA" w:rsidP="00EC00CD">
      <w:pPr>
        <w:pStyle w:val="ConsPlusNormal"/>
        <w:spacing w:before="220"/>
        <w:ind w:firstLine="540"/>
        <w:jc w:val="both"/>
        <w:rPr>
          <w:rFonts w:ascii="Times New Roman" w:hAnsi="Times New Roman" w:cs="Times New Roman"/>
        </w:rPr>
      </w:pPr>
      <w:r w:rsidRPr="00A369D2">
        <w:rPr>
          <w:rFonts w:ascii="Times New Roman" w:hAnsi="Times New Roman" w:cs="Times New Roman"/>
        </w:rPr>
        <w:t>19. Ответственность за достоверность представляемых сведений и за соблюдение условий, установленных настоящими Порядком и соглашением, возлагается на орган местного самоуправления</w:t>
      </w:r>
      <w:r w:rsidR="00426265">
        <w:rPr>
          <w:rFonts w:ascii="Times New Roman" w:hAnsi="Times New Roman" w:cs="Times New Roman"/>
        </w:rPr>
        <w:t xml:space="preserve"> </w:t>
      </w:r>
      <w:r w:rsidR="00426265" w:rsidRPr="00A369D2">
        <w:rPr>
          <w:rFonts w:ascii="Times New Roman" w:hAnsi="Times New Roman" w:cs="Times New Roman"/>
        </w:rPr>
        <w:t>муниципального образования</w:t>
      </w:r>
      <w:r w:rsidRPr="00A369D2">
        <w:rPr>
          <w:rFonts w:ascii="Times New Roman" w:hAnsi="Times New Roman" w:cs="Times New Roman"/>
        </w:rPr>
        <w:t>.</w:t>
      </w:r>
    </w:p>
    <w:sectPr w:rsidR="002309DA" w:rsidRPr="00A369D2" w:rsidSect="00EC00CD">
      <w:pgSz w:w="11905" w:h="16838"/>
      <w:pgMar w:top="851" w:right="851"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9DA"/>
    <w:rsid w:val="000A3144"/>
    <w:rsid w:val="002101E1"/>
    <w:rsid w:val="002309DA"/>
    <w:rsid w:val="00340837"/>
    <w:rsid w:val="003F238A"/>
    <w:rsid w:val="00426265"/>
    <w:rsid w:val="004429AE"/>
    <w:rsid w:val="004A367A"/>
    <w:rsid w:val="005A6C50"/>
    <w:rsid w:val="00672190"/>
    <w:rsid w:val="0068704F"/>
    <w:rsid w:val="0071196D"/>
    <w:rsid w:val="00A369D2"/>
    <w:rsid w:val="00A647CE"/>
    <w:rsid w:val="00A86BB0"/>
    <w:rsid w:val="00AD38DB"/>
    <w:rsid w:val="00AE55CB"/>
    <w:rsid w:val="00B674FA"/>
    <w:rsid w:val="00B91668"/>
    <w:rsid w:val="00BC00BC"/>
    <w:rsid w:val="00D0097F"/>
    <w:rsid w:val="00D447FC"/>
    <w:rsid w:val="00EC00CD"/>
    <w:rsid w:val="00ED3C4B"/>
    <w:rsid w:val="00F5322B"/>
    <w:rsid w:val="00FC3F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09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09D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09D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09D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3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09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309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309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309D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309D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309D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6459022ABE20A108D85BEF4D00E4D4E07439ACA41B72EBA52336ED93C7354A0033257D43948749CE892C5F05CsAq5F"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2281</Words>
  <Characters>13007</Characters>
  <Application>Microsoft Office Word</Application>
  <DocSecurity>4</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Варульникова С.</cp:lastModifiedBy>
  <cp:revision>2</cp:revision>
  <dcterms:created xsi:type="dcterms:W3CDTF">2020-10-28T14:53:00Z</dcterms:created>
  <dcterms:modified xsi:type="dcterms:W3CDTF">2020-10-28T14:53:00Z</dcterms:modified>
</cp:coreProperties>
</file>